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7E3810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Referencafusnot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5F177188" w:rsidR="004B553E" w:rsidRPr="0017531F" w:rsidRDefault="002C60B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C131A2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C131A2" w:rsidRPr="0017531F" w:rsidRDefault="00C131A2" w:rsidP="00C131A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2DCFCE37" w:rsidR="00C131A2" w:rsidRPr="00C131A2" w:rsidRDefault="00C131A2" w:rsidP="00C131A2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C131A2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Metodologija istraživanja: Čitanje grada – </w:t>
            </w:r>
            <w:r>
              <w:rPr>
                <w:rFonts w:ascii="Merriweather" w:hAnsi="Merriweather"/>
                <w:b/>
                <w:bCs/>
                <w:sz w:val="18"/>
                <w:szCs w:val="18"/>
              </w:rPr>
              <w:t>stambena arhitektura Zadra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C131A2" w:rsidRPr="0017531F" w:rsidRDefault="00C131A2" w:rsidP="00C131A2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7DA8A56" w:rsidR="00C131A2" w:rsidRPr="0017531F" w:rsidRDefault="00C131A2" w:rsidP="00C131A2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6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1FEDD15E" w:rsidR="004B553E" w:rsidRPr="0017531F" w:rsidRDefault="00C131A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r w:rsidR="002E595B">
              <w:rPr>
                <w:rFonts w:ascii="Merriweather" w:hAnsi="Merriweather" w:cs="Times New Roman"/>
                <w:b/>
                <w:sz w:val="18"/>
                <w:szCs w:val="18"/>
              </w:rPr>
              <w:t>iplomski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64468B4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1A738C6E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334D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43AAA9FD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280372C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2D07FD0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58D4152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1EA9D1D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4C934D9E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57FAA204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2C60B2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699268DD" w:rsidR="00453362" w:rsidRPr="0017531F" w:rsidRDefault="00C131A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0BF5BDFA" w:rsidR="00453362" w:rsidRPr="0017531F" w:rsidRDefault="002C60B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660DBBC3" w:rsidR="00453362" w:rsidRPr="0017531F" w:rsidRDefault="002C60B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F7DC793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60B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4EE951D" w14:textId="77777777" w:rsidR="002C60B2" w:rsidRDefault="002C60B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Odjel za povijest umjetnosti Dvorana 114</w:t>
            </w:r>
          </w:p>
          <w:p w14:paraId="7F6E90D4" w14:textId="230CF231" w:rsidR="00453362" w:rsidRDefault="00C131A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hAnsi="Merriweather" w:cs="Times New Roman"/>
                <w:sz w:val="16"/>
                <w:szCs w:val="16"/>
              </w:rPr>
              <w:t>10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>-12 (P)</w:t>
            </w:r>
          </w:p>
          <w:p w14:paraId="7C1ED737" w14:textId="2EA006BB" w:rsidR="002C60B2" w:rsidRPr="0017531F" w:rsidRDefault="00C131A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 xml:space="preserve"> 1</w:t>
            </w: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>-1</w:t>
            </w:r>
            <w:r>
              <w:rPr>
                <w:rFonts w:ascii="Merriweather" w:hAnsi="Merriweather" w:cs="Times New Roman"/>
                <w:sz w:val="16"/>
                <w:szCs w:val="16"/>
              </w:rPr>
              <w:t>4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 xml:space="preserve"> (S)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9829902" w:rsidR="00453362" w:rsidRPr="0017531F" w:rsidRDefault="002C60B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374674EB" w:rsidR="00453362" w:rsidRPr="0017531F" w:rsidRDefault="00C131A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>. 10. 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25122F1D" w:rsidR="00453362" w:rsidRPr="0017531F" w:rsidRDefault="00C131A2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21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>. 1.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3A9036BB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15F3C2FF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Sofija Sorić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3204CE80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ssoric@unizd.hr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5289D28C" w:rsidR="00453362" w:rsidRPr="0017531F" w:rsidRDefault="00C131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 xml:space="preserve"> od 9-10h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6BEAE566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 dr. sc. Sofija Sorić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6D1EC3B7" w:rsidR="00453362" w:rsidRPr="0017531F" w:rsidRDefault="002C60B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ssoric@unizd.hr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090F2D98" w:rsidR="00453362" w:rsidRPr="0017531F" w:rsidRDefault="00C131A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</w:t>
            </w:r>
            <w:r w:rsidR="002C60B2">
              <w:rPr>
                <w:rFonts w:ascii="Merriweather" w:hAnsi="Merriweather" w:cs="Times New Roman"/>
                <w:sz w:val="16"/>
                <w:szCs w:val="16"/>
              </w:rPr>
              <w:t xml:space="preserve"> od 9-10h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10E8E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392E92E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6D303BE6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71993778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0D7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20F723D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9743332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0426479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131A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B97DD5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B97DD5" w:rsidRPr="0017531F" w:rsidRDefault="00B97DD5" w:rsidP="00B97DD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4C9B0CA4" w14:textId="1D275181" w:rsidR="00B97DD5" w:rsidRPr="003265DA" w:rsidRDefault="00B97DD5" w:rsidP="00B97DD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3265DA">
              <w:rPr>
                <w:rFonts w:ascii="Merriweather" w:hAnsi="Merriweather"/>
                <w:sz w:val="16"/>
                <w:szCs w:val="16"/>
              </w:rPr>
              <w:t>- stjecanje temeljnih činjeničnih i teorijskih znanja o metodologiji istraživanja urbanih struktura i stambene arhitekture</w:t>
            </w:r>
          </w:p>
          <w:p w14:paraId="7340BFE6" w14:textId="77777777" w:rsidR="00B97DD5" w:rsidRPr="003265DA" w:rsidRDefault="00B97DD5" w:rsidP="00B97DD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3265DA">
              <w:rPr>
                <w:rFonts w:ascii="Merriweather" w:hAnsi="Merriweather"/>
                <w:sz w:val="16"/>
                <w:szCs w:val="16"/>
              </w:rPr>
              <w:t>-na osnovu dodijeljenih praktičnih zadataka studenti će usvojiti temeljna znanja o metodologiji istraživanja i načinu obrade prikupljene građe</w:t>
            </w:r>
          </w:p>
          <w:p w14:paraId="160ECFF8" w14:textId="73F6B364" w:rsidR="00B97DD5" w:rsidRPr="003265DA" w:rsidRDefault="00B97DD5" w:rsidP="00B97DD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3265DA">
              <w:rPr>
                <w:rFonts w:ascii="Merriweather" w:hAnsi="Merriweather"/>
                <w:sz w:val="16"/>
                <w:szCs w:val="16"/>
              </w:rPr>
              <w:t>- naučiti samostalno započeti i voditi istraživanje pojedine stambene građevine i urbanih sadržaja</w:t>
            </w:r>
          </w:p>
          <w:p w14:paraId="13E2A08B" w14:textId="0C126C20" w:rsidR="00B97DD5" w:rsidRPr="003265DA" w:rsidRDefault="00B97DD5" w:rsidP="00B97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265DA">
              <w:rPr>
                <w:rFonts w:ascii="Merriweather" w:hAnsi="Merriweather"/>
                <w:sz w:val="16"/>
                <w:szCs w:val="16"/>
              </w:rPr>
              <w:t>- studenti će usvojiti teorijski okvir o metodologiji istraživanja urbanizma i stambene arhitekture</w:t>
            </w:r>
          </w:p>
        </w:tc>
      </w:tr>
      <w:tr w:rsidR="00B97DD5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B97DD5" w:rsidRPr="0017531F" w:rsidRDefault="00B97DD5" w:rsidP="00B97DD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5A212745" w14:textId="77777777" w:rsidR="00B97DD5" w:rsidRPr="003265DA" w:rsidRDefault="00B97DD5" w:rsidP="00B97DD5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3265DA">
              <w:rPr>
                <w:rFonts w:ascii="Merriweather" w:hAnsi="Merriweather"/>
                <w:b/>
                <w:bCs/>
                <w:sz w:val="16"/>
                <w:szCs w:val="16"/>
              </w:rPr>
              <w:t xml:space="preserve">- </w:t>
            </w:r>
            <w:r w:rsidRPr="003265DA">
              <w:rPr>
                <w:rFonts w:ascii="Merriweather" w:hAnsi="Merriweather"/>
                <w:sz w:val="16"/>
                <w:szCs w:val="16"/>
              </w:rPr>
              <w:t>opisati i kritički prosuđivati teorijske poglede na arhitektonsko i likovno stvaralaštvo izvodeći i primjenjujući  relevantne znanstvene i interpretacijske metode povijesno umjetničke struke</w:t>
            </w:r>
          </w:p>
          <w:p w14:paraId="12CA2F78" w14:textId="44EC7A7A" w:rsidR="00B97DD5" w:rsidRPr="003265DA" w:rsidRDefault="00B97DD5" w:rsidP="00B97DD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3265DA">
              <w:rPr>
                <w:rFonts w:ascii="Merriweather" w:hAnsi="Merriweather"/>
                <w:sz w:val="16"/>
                <w:szCs w:val="16"/>
              </w:rPr>
              <w:t xml:space="preserve">-valorizirati i kritički pisati o fenomenima  povijesti umjetnosti, arhitektonskog i likovnog stvaralaštva u kontekstu povijesti kulture i povijesno umjetničke naracije 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D93C16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3F9CEDA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3A2EC0E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1ED90BEF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13F2A5DA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D7C48BE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C2775C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AD95F95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6EB1CAAC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449CBB74" w:rsidR="00FC2198" w:rsidRPr="00B97DD5" w:rsidRDefault="00B97DD5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Izrađen seminar i održana prezentacija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B081CA1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792A80C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97DD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22AA59D0" w14:textId="77777777" w:rsidR="00FC2198" w:rsidRDefault="00FF7A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31. 1. 2026. u 11h, usmeni, kabinet</w:t>
            </w:r>
          </w:p>
          <w:p w14:paraId="30038B69" w14:textId="7D21364D" w:rsidR="00FF7A7A" w:rsidRPr="0017531F" w:rsidRDefault="00FF7A7A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14. 2. 2025. u 11h, usmeni, kabinet</w:t>
            </w: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B97DD5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B97DD5" w:rsidRPr="0017531F" w:rsidRDefault="00B97DD5" w:rsidP="00B97DD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EB13CFA" w:rsidR="00B97DD5" w:rsidRPr="003265DA" w:rsidRDefault="00B97DD5" w:rsidP="00B97DD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Na primjeru Zadra predstaviti će se metodologija istraživanja stambene arhitekture, prije svega srednjeg i ranog novog vijeka, iako će se uključiti i poslijeratna obnova. Obraditi će se komparativne urbane strukture i njihova stambena arhitektura (Poreč, Rab, Split, Trogir, Dubrovnik…). Iščitavati će se urbana struktura Zadra – javni i privatni prostori te će se terenskim i arhivskim zadacima istražiti pojedin</w:t>
            </w:r>
            <w:r w:rsidR="003B02A3" w:rsidRPr="003265DA">
              <w:rPr>
                <w:rFonts w:ascii="Merriweather" w:eastAsia="MS Gothic" w:hAnsi="Merriweather"/>
                <w:sz w:val="16"/>
                <w:szCs w:val="16"/>
              </w:rPr>
              <w:t xml:space="preserve">e stambene građevine. </w:t>
            </w:r>
            <w:r w:rsidR="0064787C" w:rsidRPr="003265DA">
              <w:rPr>
                <w:rFonts w:ascii="Merriweather" w:eastAsia="MS Gothic" w:hAnsi="Merriweather"/>
                <w:sz w:val="16"/>
                <w:szCs w:val="16"/>
              </w:rPr>
              <w:t>Fokus će biti stavljen i na društveno-povijesni kontekst života u kući kroz stoljeća.</w:t>
            </w:r>
          </w:p>
        </w:tc>
      </w:tr>
      <w:tr w:rsidR="003B02A3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3B02A3" w:rsidRPr="0017531F" w:rsidRDefault="003B02A3" w:rsidP="003B02A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1E1A1ABD" w14:textId="45A2CF22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Uvo</w:t>
            </w:r>
            <w:r w:rsidR="006D71DD" w:rsidRPr="003265DA">
              <w:rPr>
                <w:rFonts w:ascii="Merriweather" w:eastAsia="MS Gothic" w:hAnsi="Merriweather"/>
                <w:sz w:val="16"/>
                <w:szCs w:val="16"/>
              </w:rPr>
              <w:t>dno predavanje.</w:t>
            </w:r>
          </w:p>
          <w:p w14:paraId="6A808C84" w14:textId="22675041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Metodologija istraživanja urbanizma i stambene arhitekture.</w:t>
            </w:r>
          </w:p>
          <w:p w14:paraId="609B8535" w14:textId="15C6AB7F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Srednjovjekovni i novovjekovni grad na Jadranu.</w:t>
            </w:r>
          </w:p>
          <w:p w14:paraId="30004793" w14:textId="37DAF5AC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Stambena arhitektura srednjega i </w:t>
            </w:r>
            <w:r w:rsidR="00FF7A7A" w:rsidRPr="003265DA">
              <w:rPr>
                <w:rFonts w:ascii="Merriweather" w:eastAsia="MS Gothic" w:hAnsi="Merriweather"/>
                <w:sz w:val="16"/>
                <w:szCs w:val="16"/>
              </w:rPr>
              <w:t xml:space="preserve">ranoga </w:t>
            </w:r>
            <w:r w:rsidRPr="003265DA">
              <w:rPr>
                <w:rFonts w:ascii="Merriweather" w:eastAsia="MS Gothic" w:hAnsi="Merriweather"/>
                <w:sz w:val="16"/>
                <w:szCs w:val="16"/>
              </w:rPr>
              <w:t>novoga vijeka</w:t>
            </w:r>
            <w:r w:rsidR="00FF7A7A" w:rsidRPr="003265DA">
              <w:rPr>
                <w:rFonts w:ascii="Merriweather" w:eastAsia="MS Gothic" w:hAnsi="Merriweather"/>
                <w:sz w:val="16"/>
                <w:szCs w:val="16"/>
              </w:rPr>
              <w:t xml:space="preserve"> u europskom kontekstu</w:t>
            </w:r>
            <w:r w:rsidRPr="003265DA">
              <w:rPr>
                <w:rFonts w:ascii="Merriweather" w:eastAsia="MS Gothic" w:hAnsi="Merriweather"/>
                <w:sz w:val="16"/>
                <w:szCs w:val="16"/>
              </w:rPr>
              <w:t>.</w:t>
            </w:r>
          </w:p>
          <w:p w14:paraId="6DA4FE05" w14:textId="44D202CF" w:rsidR="006D71DD" w:rsidRPr="003265DA" w:rsidRDefault="006D71DD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Živjeti u kući: srednji i novi vijek.</w:t>
            </w:r>
          </w:p>
          <w:p w14:paraId="057D6CA7" w14:textId="06A2A850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Tipologija </w:t>
            </w:r>
            <w:r w:rsidR="00FF7A7A" w:rsidRPr="003265DA">
              <w:rPr>
                <w:rFonts w:ascii="Merriweather" w:eastAsia="MS Gothic" w:hAnsi="Merriweather"/>
                <w:sz w:val="16"/>
                <w:szCs w:val="16"/>
              </w:rPr>
              <w:t xml:space="preserve">romaničke </w:t>
            </w:r>
            <w:r w:rsidRPr="003265DA">
              <w:rPr>
                <w:rFonts w:ascii="Merriweather" w:eastAsia="MS Gothic" w:hAnsi="Merriweather"/>
                <w:sz w:val="16"/>
                <w:szCs w:val="16"/>
              </w:rPr>
              <w:t>stambene arhitekture na Jadranu.</w:t>
            </w:r>
          </w:p>
          <w:p w14:paraId="5D8F5DFC" w14:textId="0A88D587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Primjeri: Poreč</w:t>
            </w:r>
            <w:r w:rsidR="00FF7A7A" w:rsidRPr="003265DA">
              <w:rPr>
                <w:rFonts w:ascii="Merriweather" w:eastAsia="MS Gothic" w:hAnsi="Merriweather"/>
                <w:sz w:val="16"/>
                <w:szCs w:val="16"/>
              </w:rPr>
              <w:t>, Rab, Split, Trogir…</w:t>
            </w:r>
          </w:p>
          <w:p w14:paraId="3E5731BE" w14:textId="072A12CB" w:rsidR="003B02A3" w:rsidRPr="003265DA" w:rsidRDefault="00FF7A7A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Tipologija gotičko-renesansne stambene arhitekture na Jadranu.</w:t>
            </w:r>
          </w:p>
          <w:p w14:paraId="3B0609F0" w14:textId="2CA490CC" w:rsidR="003B02A3" w:rsidRPr="003265DA" w:rsidRDefault="00FF7A7A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Poreč, Cres, Rab, Split, Trogir, Korčula, Dubrovnik…</w:t>
            </w:r>
          </w:p>
          <w:p w14:paraId="5FB0A949" w14:textId="29F70677" w:rsidR="003B02A3" w:rsidRPr="003265DA" w:rsidRDefault="00FF7A7A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Tipologija barokne arhitekture na Jadranu s primjerima.</w:t>
            </w:r>
          </w:p>
          <w:p w14:paraId="4952399D" w14:textId="4FC76AC1" w:rsidR="003B02A3" w:rsidRPr="003265DA" w:rsidRDefault="003B02A3" w:rsidP="00FF7A7A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Zadar – društveno-povijesni kontekst i u</w:t>
            </w:r>
            <w:r w:rsidR="00FF7A7A" w:rsidRPr="003265DA">
              <w:rPr>
                <w:rFonts w:ascii="Merriweather" w:eastAsia="MS Gothic" w:hAnsi="Merriweather"/>
                <w:sz w:val="16"/>
                <w:szCs w:val="16"/>
              </w:rPr>
              <w:t>r</w:t>
            </w:r>
            <w:r w:rsidRPr="003265DA">
              <w:rPr>
                <w:rFonts w:ascii="Merriweather" w:eastAsia="MS Gothic" w:hAnsi="Merriweather"/>
                <w:sz w:val="16"/>
                <w:szCs w:val="16"/>
              </w:rPr>
              <w:t>banizam.</w:t>
            </w:r>
          </w:p>
          <w:p w14:paraId="1270CF87" w14:textId="23752AB4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Romanička stambena arhitektura u Zadru.</w:t>
            </w:r>
          </w:p>
          <w:p w14:paraId="00958875" w14:textId="6F323686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Gotičko-renesansna stambena arhitektura u Zadru.</w:t>
            </w:r>
          </w:p>
          <w:p w14:paraId="06E03799" w14:textId="4D289ACD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Barok, 19. stoljeće, poslijeratna obnova</w:t>
            </w:r>
            <w:r w:rsidR="00675369" w:rsidRPr="003265DA">
              <w:rPr>
                <w:rFonts w:ascii="Merriweather" w:eastAsia="MS Gothic" w:hAnsi="Merriweather"/>
                <w:sz w:val="16"/>
                <w:szCs w:val="16"/>
              </w:rPr>
              <w:t xml:space="preserve"> – Zadar.</w:t>
            </w:r>
          </w:p>
          <w:p w14:paraId="56524206" w14:textId="4F43158B" w:rsidR="003B02A3" w:rsidRPr="003265DA" w:rsidRDefault="003B02A3" w:rsidP="003B02A3">
            <w:pPr>
              <w:pStyle w:val="Odlomakpopisa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Stanje očuvanosti</w:t>
            </w:r>
            <w:r w:rsidR="00F70525" w:rsidRPr="003265DA"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r w:rsidRPr="003265DA">
              <w:rPr>
                <w:rFonts w:ascii="Merriweather" w:eastAsia="MS Gothic" w:hAnsi="Merriweather"/>
                <w:sz w:val="16"/>
                <w:szCs w:val="16"/>
              </w:rPr>
              <w:t>obnov</w:t>
            </w:r>
            <w:r w:rsidR="00F70525" w:rsidRPr="003265DA">
              <w:rPr>
                <w:rFonts w:ascii="Merriweather" w:eastAsia="MS Gothic" w:hAnsi="Merriweather"/>
                <w:sz w:val="16"/>
                <w:szCs w:val="16"/>
              </w:rPr>
              <w:t>a i revitalizacija stambene arhitekture u Zadru.</w:t>
            </w:r>
          </w:p>
          <w:p w14:paraId="2CBBB79F" w14:textId="77777777" w:rsidR="003B02A3" w:rsidRPr="003265DA" w:rsidRDefault="003B02A3" w:rsidP="003B02A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i/>
                <w:sz w:val="16"/>
                <w:szCs w:val="16"/>
              </w:rPr>
              <w:t>Seminari:</w:t>
            </w:r>
          </w:p>
          <w:p w14:paraId="388027A1" w14:textId="2AF76322" w:rsidR="003B02A3" w:rsidRPr="003265DA" w:rsidRDefault="003B02A3" w:rsidP="003B02A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iCs/>
                <w:sz w:val="16"/>
                <w:szCs w:val="16"/>
              </w:rPr>
              <w:t>Pojedinačni zadatci</w:t>
            </w:r>
            <w:r w:rsidR="00FF7A7A" w:rsidRPr="003265DA">
              <w:rPr>
                <w:rFonts w:ascii="Merriweather" w:eastAsia="MS Gothic" w:hAnsi="Merriweather"/>
                <w:iCs/>
                <w:sz w:val="16"/>
                <w:szCs w:val="16"/>
              </w:rPr>
              <w:t>: literatura, arhiv, teren;</w:t>
            </w:r>
            <w:r w:rsidRPr="003265D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rad u grupama</w:t>
            </w:r>
            <w:r w:rsidR="00675369" w:rsidRPr="003265DA">
              <w:rPr>
                <w:rFonts w:ascii="Merriweather" w:eastAsia="MS Gothic" w:hAnsi="Merriweather"/>
                <w:iCs/>
                <w:sz w:val="16"/>
                <w:szCs w:val="16"/>
              </w:rPr>
              <w:t>.</w:t>
            </w:r>
          </w:p>
          <w:p w14:paraId="6E3A408E" w14:textId="7D18DC57" w:rsidR="003B02A3" w:rsidRPr="003265DA" w:rsidRDefault="00675369" w:rsidP="003B02A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iCs/>
                <w:sz w:val="16"/>
                <w:szCs w:val="16"/>
              </w:rPr>
              <w:t>Kolokviji u 6. i 15. tjednu.</w:t>
            </w:r>
          </w:p>
        </w:tc>
      </w:tr>
      <w:tr w:rsidR="00675369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675369" w:rsidRPr="0017531F" w:rsidRDefault="00675369" w:rsidP="006753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0B89B5BE" w14:textId="58DE450F" w:rsidR="00675369" w:rsidRPr="003265DA" w:rsidRDefault="00675369" w:rsidP="005D5042">
            <w:pPr>
              <w:tabs>
                <w:tab w:val="left" w:pos="1218"/>
              </w:tabs>
              <w:spacing w:before="20" w:after="20" w:line="276" w:lineRule="auto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Towns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anc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Cities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of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the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Croatian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Middle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Ages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–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Authority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and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Property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.: I.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Benyowski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Latin, Z.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Pešorda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Vardić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>, 2014.</w:t>
            </w:r>
            <w:r w:rsidR="0064787C" w:rsidRPr="003265DA">
              <w:rPr>
                <w:rFonts w:ascii="Merriweather" w:eastAsia="MS Gothic" w:hAnsi="Merriweather"/>
                <w:sz w:val="16"/>
                <w:szCs w:val="16"/>
              </w:rPr>
              <w:t>;</w:t>
            </w:r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Mapping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Urban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Changes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/Mapiranje urbanih promjena,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. A.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Plosnić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Škarić, 2017.</w:t>
            </w:r>
            <w:r w:rsidR="0064787C" w:rsidRPr="003265DA"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>Milić, Bruno, Dvadeset pet stoljeća urbane kulture na tlu Hrvatske, 2020.;</w:t>
            </w:r>
            <w:r w:rsidRPr="003265DA">
              <w:rPr>
                <w:rFonts w:ascii="Merriweather" w:eastAsia="MS Gothic" w:hAnsi="Merriweather"/>
                <w:sz w:val="16"/>
                <w:szCs w:val="16"/>
              </w:rPr>
              <w:t>.</w:t>
            </w:r>
            <w:r w:rsidR="0064787C" w:rsidRPr="003265DA">
              <w:rPr>
                <w:rFonts w:ascii="Merriweather" w:eastAsia="MS Gothic" w:hAnsi="Merriweather"/>
                <w:sz w:val="16"/>
                <w:szCs w:val="16"/>
              </w:rPr>
              <w:t xml:space="preserve">; </w:t>
            </w:r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 xml:space="preserve">P. Thornton, </w:t>
            </w:r>
            <w:proofErr w:type="spellStart"/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>The</w:t>
            </w:r>
            <w:proofErr w:type="spellEnd"/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>Italian</w:t>
            </w:r>
            <w:proofErr w:type="spellEnd"/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>Renaissance</w:t>
            </w:r>
            <w:proofErr w:type="spellEnd"/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>Interior</w:t>
            </w:r>
            <w:proofErr w:type="spellEnd"/>
            <w:r w:rsidR="0064787C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>: 1400-1600.</w:t>
            </w:r>
            <w:r w:rsidR="00A226AD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 xml:space="preserve">; </w:t>
            </w:r>
            <w:r w:rsidR="00A226AD" w:rsidRPr="003265DA">
              <w:rPr>
                <w:rFonts w:ascii="Merriweather" w:hAnsi="Merriweather"/>
                <w:sz w:val="16"/>
                <w:szCs w:val="16"/>
              </w:rPr>
              <w:t xml:space="preserve">Howard, Deborah: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>The</w:t>
            </w:r>
            <w:proofErr w:type="spellEnd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>Architectural</w:t>
            </w:r>
            <w:proofErr w:type="spellEnd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>History</w:t>
            </w:r>
            <w:proofErr w:type="spellEnd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>of</w:t>
            </w:r>
            <w:proofErr w:type="spellEnd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 xml:space="preserve">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>Venice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</w:rPr>
              <w:t>, London, 2005.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; Richard J.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Goy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Venetian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Vernacular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Architecture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: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tradicional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housing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in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the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Venetian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lagoon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>, Cambridge, 2010.¸</w:t>
            </w:r>
            <w:r w:rsidR="005D5042"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eastAsia="MS Gothic" w:hAnsi="Merriweather"/>
                <w:sz w:val="16"/>
                <w:szCs w:val="16"/>
              </w:rPr>
              <w:t>Raffaella</w:t>
            </w:r>
            <w:proofErr w:type="spellEnd"/>
            <w:r w:rsidR="005D5042" w:rsidRPr="003265DA">
              <w:rPr>
                <w:rFonts w:ascii="Merriweather" w:eastAsia="MS Gothic" w:hAnsi="Merriweather"/>
                <w:sz w:val="16"/>
                <w:szCs w:val="16"/>
              </w:rPr>
              <w:t xml:space="preserve"> Sarti, Živjeti u kući, 2006.;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Petricioli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, </w:t>
            </w:r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Ivo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: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Ostaci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stambene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arhitekture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romaničkog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stila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u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Zadru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Radovi</w:t>
            </w:r>
            <w:proofErr w:type="spellEnd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 xml:space="preserve"> Instituta JAZU u </w:t>
            </w:r>
            <w:proofErr w:type="spellStart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Zadru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, Sv. 9,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Zadar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, </w:t>
            </w:r>
            <w:proofErr w:type="gram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1962.¸</w:t>
            </w:r>
            <w:proofErr w:type="gram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Sanja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Homa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, Kultura svakodnevice u srednjovjekovnom Zadru, Povijesni prilozi, 27 (2004.), 7-34.;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Nevanka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Bezić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Božanić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, Prilog poznavanju zadarske kuće 17. stoljeća, Prilozi povijesti umjetnosti u Dalmaciji, 36 (1996.);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Sabljak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Alenka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–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Vežić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Pavuša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Obnova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kuće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Nassis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u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Zadru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Godišnjak</w:t>
            </w:r>
            <w:proofErr w:type="spellEnd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zaštite</w:t>
            </w:r>
            <w:proofErr w:type="spellEnd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spomenika</w:t>
            </w:r>
            <w:proofErr w:type="spellEnd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kulture</w:t>
            </w:r>
            <w:proofErr w:type="spellEnd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Hrvatske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,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sv. </w:t>
            </w:r>
            <w:r w:rsidR="005D5042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4-5, Zagreb, 1978-79.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Vežić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,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Pavuša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: Obnova palače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Grisogono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u Zadru, </w:t>
            </w:r>
            <w:r w:rsidR="005D5042" w:rsidRPr="003265DA">
              <w:rPr>
                <w:rStyle w:val="Istaknuto"/>
                <w:rFonts w:ascii="Merriweather" w:hAnsi="Merriweather"/>
                <w:sz w:val="16"/>
                <w:szCs w:val="16"/>
              </w:rPr>
              <w:t>Godišnjak zaštite spomenika kulture Hrvatske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, sv. 6-7, Zagreb, 1980-81.</w:t>
            </w:r>
            <w:r w:rsidR="006D71DD" w:rsidRPr="003265DA">
              <w:rPr>
                <w:rFonts w:ascii="Merriweather" w:hAnsi="Merriweather"/>
                <w:sz w:val="16"/>
                <w:szCs w:val="16"/>
              </w:rPr>
              <w:t>; A. Mlikota, Zadar – obnova i izgradnja nakon razaranja u drugome svjetskom ratu, Zagreb, 2021.</w:t>
            </w:r>
          </w:p>
        </w:tc>
      </w:tr>
      <w:tr w:rsidR="00675369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675369" w:rsidRPr="0017531F" w:rsidRDefault="00675369" w:rsidP="006753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3D07860" w14:textId="4C58A7CA" w:rsidR="00675369" w:rsidRPr="003265DA" w:rsidRDefault="00675369" w:rsidP="006D71DD">
            <w:pPr>
              <w:spacing w:line="276" w:lineRule="auto"/>
              <w:jc w:val="both"/>
              <w:rPr>
                <w:rFonts w:ascii="Merriweather" w:hAnsi="Merriweather"/>
                <w:sz w:val="16"/>
                <w:szCs w:val="16"/>
              </w:rPr>
            </w:pPr>
            <w:r w:rsidRPr="003265DA">
              <w:rPr>
                <w:rFonts w:ascii="Merriweather" w:eastAsia="MS Gothic" w:hAnsi="Merriweather"/>
                <w:sz w:val="16"/>
                <w:szCs w:val="16"/>
              </w:rPr>
              <w:t>Milić, Bruno, Razvoj grada kroz stoljeća, II - Srednji vijek, 1995., III – Novo doba, 2002.; Edicija Prošlost Zadra: 1-Zadar u starom vijeku, 2-Zadar u srednjem vijeku do 1409., 3-Zadar pod mletačkom upravom:1409-1797, 4-Zadar za austrijsk</w:t>
            </w:r>
            <w:r w:rsidR="005D5042" w:rsidRPr="003265DA">
              <w:rPr>
                <w:rFonts w:ascii="Merriweather" w:eastAsia="MS Gothic" w:hAnsi="Merriweather"/>
                <w:sz w:val="16"/>
                <w:szCs w:val="16"/>
              </w:rPr>
              <w:t xml:space="preserve">e uprave; </w:t>
            </w:r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>Sabalich</w:t>
            </w:r>
            <w:proofErr w:type="spellEnd"/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 xml:space="preserve">, Giuseppe, Guida </w:t>
            </w:r>
            <w:proofErr w:type="spellStart"/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>archeologica</w:t>
            </w:r>
            <w:proofErr w:type="spellEnd"/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 xml:space="preserve"> di Zara,1897</w:t>
            </w:r>
            <w:r w:rsidR="005D5042" w:rsidRPr="003265DA">
              <w:rPr>
                <w:rFonts w:ascii="Merriweather" w:eastAsia="MS Gothic" w:hAnsi="Merriweather"/>
                <w:sz w:val="16"/>
                <w:szCs w:val="16"/>
              </w:rPr>
              <w:t xml:space="preserve">.; </w:t>
            </w:r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Vežić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Pavuša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,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Platea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civitatis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  <w:proofErr w:type="spellStart"/>
            <w:r w:rsidRPr="003265DA">
              <w:rPr>
                <w:rFonts w:ascii="Merriweather" w:eastAsia="MS Gothic" w:hAnsi="Merriweather"/>
                <w:sz w:val="16"/>
                <w:szCs w:val="16"/>
              </w:rPr>
              <w:t>Iadre</w:t>
            </w:r>
            <w:proofErr w:type="spellEnd"/>
            <w:r w:rsidRPr="003265DA">
              <w:rPr>
                <w:rFonts w:ascii="Merriweather" w:eastAsia="MS Gothic" w:hAnsi="Merriweather"/>
                <w:sz w:val="16"/>
                <w:szCs w:val="16"/>
              </w:rPr>
              <w:t xml:space="preserve"> – prostorni razvoj Narodnog trga u Zadru, Prilozi povijesti umjetnosti u Dalmaciji, 36/1996</w:t>
            </w:r>
            <w:r w:rsidR="0064787C" w:rsidRPr="003265DA">
              <w:rPr>
                <w:rFonts w:ascii="Merriweather" w:eastAsia="MS Gothic" w:hAnsi="Merriweather"/>
                <w:sz w:val="16"/>
                <w:szCs w:val="16"/>
              </w:rPr>
              <w:t xml:space="preserve">.; </w:t>
            </w:r>
            <w:r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 xml:space="preserve"> Bersa, Josip, Guida </w:t>
            </w:r>
            <w:proofErr w:type="spellStart"/>
            <w:r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>storico</w:t>
            </w:r>
            <w:proofErr w:type="spellEnd"/>
            <w:r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>-artistica di Zara, 1926.,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>; I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rena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B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enyovski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Latin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>– S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andra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Begonja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, Nekretnine u notarskim dokumentima 13. stoljeća: primjeri dalmatinskih gradova Zadra, Šibenika, Trogira, Splita i Dubrovnika, Povijesni prilozi, 51 (2016.), 7-39.;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L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aris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Borić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, O pojavi ranorenesansnih dekorativnih motiva u zadarskoj gotičkoj stambenoj arhitekturi sedamdesetih godina 15. stoljeća, Peristil, 56 (2013.);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L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aris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B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orić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, Bilješka za Marka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Andrijića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u Zadru,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Ars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Adriatica, 4 (2014.), 261-262;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P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avuša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V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ežić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, Marko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Andrijić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i pročelje kuće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Nassis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u Zadru, Prilozi povijesti umjetnosti u Dalmaciji, 43 (2016.); J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.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K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olanović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– M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.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proofErr w:type="spellStart"/>
            <w:r w:rsidR="00BD77D6" w:rsidRPr="003265DA">
              <w:rPr>
                <w:rFonts w:ascii="Merriweather" w:hAnsi="Merriweather"/>
                <w:sz w:val="16"/>
                <w:szCs w:val="16"/>
              </w:rPr>
              <w:t>K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rižman</w:t>
            </w:r>
            <w:proofErr w:type="spellEnd"/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, Zadarski statut – sa svim reformacijama odnosno novim uredbama donesenima do godine 1563., Zadar, 1997.; 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S. Sorić, „Proces između zadarskog trgovca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Venturina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i majstora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Alegreta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Velikog u razdoblju od 1477. do 1482. godine“, Umjetnost i naručitelji - Zbornik Dana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Cvita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 Fiskovića III, </w:t>
            </w:r>
            <w:proofErr w:type="spellStart"/>
            <w:r w:rsidR="005D5042" w:rsidRPr="003265DA">
              <w:rPr>
                <w:rFonts w:ascii="Merriweather" w:hAnsi="Merriweather"/>
                <w:sz w:val="16"/>
                <w:szCs w:val="16"/>
              </w:rPr>
              <w:t>ur</w:t>
            </w:r>
            <w:proofErr w:type="spellEnd"/>
            <w:r w:rsidR="005D5042" w:rsidRPr="003265DA">
              <w:rPr>
                <w:rFonts w:ascii="Merriweather" w:hAnsi="Merriweather"/>
                <w:sz w:val="16"/>
                <w:szCs w:val="16"/>
              </w:rPr>
              <w:t xml:space="preserve">. J. Gudelj, Zagreb, 2010.; </w:t>
            </w:r>
            <w:r w:rsidR="00A226AD" w:rsidRPr="003265DA">
              <w:rPr>
                <w:rFonts w:ascii="Merriweather" w:hAnsi="Merriweather"/>
                <w:sz w:val="16"/>
                <w:szCs w:val="16"/>
              </w:rPr>
              <w:t xml:space="preserve">Prelog, Milan: </w:t>
            </w:r>
            <w:r w:rsidR="00A226AD" w:rsidRPr="003265DA">
              <w:rPr>
                <w:rFonts w:ascii="Merriweather" w:hAnsi="Merriweather"/>
                <w:i/>
                <w:sz w:val="16"/>
                <w:szCs w:val="16"/>
              </w:rPr>
              <w:t>Poreč – grad i spomenici</w:t>
            </w:r>
            <w:r w:rsidR="00A226AD" w:rsidRPr="003265DA">
              <w:rPr>
                <w:rFonts w:ascii="Merriweather" w:hAnsi="Merriweather"/>
                <w:sz w:val="16"/>
                <w:szCs w:val="16"/>
              </w:rPr>
              <w:t>, Beograd, 1957.;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N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.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 xml:space="preserve"> G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rujić</w:t>
            </w:r>
            <w:r w:rsidR="00BD77D6" w:rsidRPr="003265DA">
              <w:rPr>
                <w:rFonts w:ascii="Merriweather" w:hAnsi="Merriweather"/>
                <w:sz w:val="16"/>
                <w:szCs w:val="16"/>
              </w:rPr>
              <w:t>, Kuća u gradu, Dubrovnik, 2013.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;</w:t>
            </w:r>
            <w:r w:rsidR="00A226AD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727FA8" w:rsidRPr="003265DA">
              <w:rPr>
                <w:rFonts w:ascii="Merriweather" w:hAnsi="Merriweather"/>
                <w:sz w:val="16"/>
                <w:szCs w:val="16"/>
              </w:rPr>
              <w:t xml:space="preserve">Domijan, Miljenko: </w:t>
            </w:r>
            <w:r w:rsidR="00727FA8" w:rsidRPr="003265DA">
              <w:rPr>
                <w:rFonts w:ascii="Merriweather" w:hAnsi="Merriweather"/>
                <w:i/>
                <w:sz w:val="16"/>
                <w:szCs w:val="16"/>
              </w:rPr>
              <w:t>Rab, grad umjetnosti</w:t>
            </w:r>
            <w:r w:rsidR="00727FA8" w:rsidRPr="003265DA">
              <w:rPr>
                <w:rFonts w:ascii="Merriweather" w:hAnsi="Merriweather"/>
                <w:sz w:val="16"/>
                <w:szCs w:val="16"/>
              </w:rPr>
              <w:t xml:space="preserve">, </w:t>
            </w:r>
            <w:r w:rsidR="00727FA8" w:rsidRPr="003265DA">
              <w:rPr>
                <w:rFonts w:ascii="Merriweather" w:hAnsi="Merriweather"/>
                <w:sz w:val="16"/>
                <w:szCs w:val="16"/>
              </w:rPr>
              <w:lastRenderedPageBreak/>
              <w:t>Zagreb, 2001</w:t>
            </w:r>
            <w:r w:rsidR="00727FA8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.</w:t>
            </w:r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; </w:t>
            </w:r>
            <w:r w:rsidR="00727FA8" w:rsidRPr="003265DA">
              <w:rPr>
                <w:rFonts w:ascii="Merriweather" w:hAnsi="Merriweather"/>
                <w:sz w:val="16"/>
                <w:szCs w:val="16"/>
              </w:rPr>
              <w:t xml:space="preserve">Fisković, </w:t>
            </w:r>
            <w:proofErr w:type="spellStart"/>
            <w:r w:rsidR="00727FA8" w:rsidRPr="003265DA">
              <w:rPr>
                <w:rFonts w:ascii="Merriweather" w:hAnsi="Merriweather"/>
                <w:sz w:val="16"/>
                <w:szCs w:val="16"/>
              </w:rPr>
              <w:t>Cvito</w:t>
            </w:r>
            <w:proofErr w:type="spellEnd"/>
            <w:r w:rsidR="00727FA8" w:rsidRPr="003265DA">
              <w:rPr>
                <w:rFonts w:ascii="Merriweather" w:hAnsi="Merriweather"/>
                <w:sz w:val="16"/>
                <w:szCs w:val="16"/>
              </w:rPr>
              <w:t xml:space="preserve">: Romaničke kuće u Splitu i Trogiru, </w:t>
            </w:r>
            <w:proofErr w:type="spellStart"/>
            <w:r w:rsidR="00727FA8" w:rsidRPr="003265DA">
              <w:rPr>
                <w:rFonts w:ascii="Merriweather" w:hAnsi="Merriweather"/>
                <w:sz w:val="16"/>
                <w:szCs w:val="16"/>
              </w:rPr>
              <w:t>ser</w:t>
            </w:r>
            <w:proofErr w:type="spellEnd"/>
            <w:r w:rsidR="00727FA8" w:rsidRPr="003265DA">
              <w:rPr>
                <w:rFonts w:ascii="Merriweather" w:hAnsi="Merriweather"/>
                <w:sz w:val="16"/>
                <w:szCs w:val="16"/>
              </w:rPr>
              <w:t xml:space="preserve">. III, sv. 2., </w:t>
            </w:r>
            <w:r w:rsidR="00727FA8" w:rsidRPr="003265DA">
              <w:rPr>
                <w:rFonts w:ascii="Merriweather" w:hAnsi="Merriweather"/>
                <w:i/>
                <w:sz w:val="16"/>
                <w:szCs w:val="16"/>
              </w:rPr>
              <w:t>Starohrvatska prosvjeta</w:t>
            </w:r>
            <w:r w:rsidR="00727FA8" w:rsidRPr="003265DA">
              <w:rPr>
                <w:rFonts w:ascii="Merriweather" w:hAnsi="Merriweather"/>
                <w:sz w:val="16"/>
                <w:szCs w:val="16"/>
              </w:rPr>
              <w:t xml:space="preserve">, 1952. Pelc, Milan: </w:t>
            </w:r>
            <w:r w:rsidR="00727FA8" w:rsidRPr="003265DA">
              <w:rPr>
                <w:rFonts w:ascii="Merriweather" w:hAnsi="Merriweather"/>
                <w:i/>
                <w:sz w:val="16"/>
                <w:szCs w:val="16"/>
              </w:rPr>
              <w:t>Renesansa</w:t>
            </w:r>
            <w:r w:rsidR="00727FA8" w:rsidRPr="003265DA">
              <w:rPr>
                <w:rFonts w:ascii="Merriweather" w:hAnsi="Merriweather"/>
                <w:sz w:val="16"/>
                <w:szCs w:val="16"/>
              </w:rPr>
              <w:t>, Zagreb 2007.</w:t>
            </w:r>
            <w:r w:rsidR="005D5042" w:rsidRPr="003265DA">
              <w:rPr>
                <w:rFonts w:ascii="Merriweather" w:hAnsi="Merriweather"/>
                <w:sz w:val="16"/>
                <w:szCs w:val="16"/>
              </w:rPr>
              <w:t>;</w:t>
            </w:r>
            <w:r w:rsidR="00727FA8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="00A226AD" w:rsidRPr="003265DA">
              <w:rPr>
                <w:rStyle w:val="Naglaeno"/>
                <w:rFonts w:ascii="Merriweather" w:hAnsi="Merriweather"/>
                <w:b w:val="0"/>
                <w:sz w:val="16"/>
                <w:szCs w:val="16"/>
                <w:lang w:val="es-ES_tradnl"/>
              </w:rPr>
              <w:t xml:space="preserve">Emil </w:t>
            </w:r>
            <w:proofErr w:type="spellStart"/>
            <w:r w:rsidR="00A226AD" w:rsidRPr="003265DA">
              <w:rPr>
                <w:rStyle w:val="Naglaeno"/>
                <w:rFonts w:ascii="Merriweather" w:hAnsi="Merriweather"/>
                <w:b w:val="0"/>
                <w:sz w:val="16"/>
                <w:szCs w:val="16"/>
                <w:lang w:val="es-ES_tradnl"/>
              </w:rPr>
              <w:t>Hilje</w:t>
            </w:r>
            <w:proofErr w:type="spellEnd"/>
            <w:r w:rsidR="00A226AD" w:rsidRPr="003265DA">
              <w:rPr>
                <w:rFonts w:ascii="Merriweather" w:hAnsi="Merriweather"/>
                <w:b/>
                <w:sz w:val="16"/>
                <w:szCs w:val="16"/>
                <w:lang w:val="es-ES_tradnl"/>
              </w:rPr>
              <w:t>:</w:t>
            </w:r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Andrija </w:t>
            </w:r>
            <w:proofErr w:type="spellStart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Aleši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i </w:t>
            </w:r>
            <w:proofErr w:type="spellStart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stambeno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graditeljstvo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u </w:t>
            </w:r>
            <w:proofErr w:type="spellStart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Splitu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sredinom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 15. </w:t>
            </w:r>
            <w:proofErr w:type="spellStart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stoljeća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Radovi</w:t>
            </w:r>
            <w:proofErr w:type="spellEnd"/>
            <w:r w:rsidR="00A226AD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 xml:space="preserve"> Instituta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za</w:t>
            </w:r>
            <w:proofErr w:type="spellEnd"/>
            <w:r w:rsidR="00A226AD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povijest</w:t>
            </w:r>
            <w:proofErr w:type="spellEnd"/>
            <w:r w:rsidR="00A226AD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A226AD" w:rsidRPr="003265DA">
              <w:rPr>
                <w:rFonts w:ascii="Merriweather" w:hAnsi="Merriweather"/>
                <w:i/>
                <w:sz w:val="16"/>
                <w:szCs w:val="16"/>
                <w:lang w:val="es-ES_tradnl"/>
              </w:rPr>
              <w:t>umjetnosti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sv</w:t>
            </w:r>
            <w:proofErr w:type="spellEnd"/>
            <w:r w:rsidR="00A226AD" w:rsidRPr="003265DA">
              <w:rPr>
                <w:rFonts w:ascii="Merriweather" w:hAnsi="Merriweather"/>
                <w:sz w:val="16"/>
                <w:szCs w:val="16"/>
                <w:lang w:val="es-ES_tradnl"/>
              </w:rPr>
              <w:t>. 29, Zagreb, 2005.</w:t>
            </w:r>
            <w:r w:rsidR="00A226AD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 xml:space="preserve">; </w:t>
            </w:r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 xml:space="preserve">Borić, </w:t>
            </w:r>
            <w:proofErr w:type="spellStart"/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>Laris</w:t>
            </w:r>
            <w:proofErr w:type="spellEnd"/>
            <w:r w:rsidR="00A226AD" w:rsidRPr="003265DA">
              <w:rPr>
                <w:rFonts w:ascii="Merriweather" w:eastAsia="MS Gothic" w:hAnsi="Merriweather"/>
                <w:sz w:val="16"/>
                <w:szCs w:val="16"/>
              </w:rPr>
              <w:t xml:space="preserve"> – Gudelj, Jasenka, Uveliko i u malo, lik i likovnost renesansnog Cresa, 2019.</w:t>
            </w:r>
            <w:r w:rsidR="00BD77D6" w:rsidRPr="003265DA">
              <w:rPr>
                <w:rFonts w:ascii="Merriweather" w:eastAsia="MS Gothic" w:hAnsi="Merriweather"/>
                <w:sz w:val="16"/>
                <w:szCs w:val="16"/>
              </w:rPr>
              <w:t xml:space="preserve">; Sorić, Sofija, Prilog poznavanju kuće </w:t>
            </w:r>
            <w:proofErr w:type="spellStart"/>
            <w:r w:rsidR="00BD77D6" w:rsidRPr="003265DA">
              <w:rPr>
                <w:rFonts w:ascii="Merriweather" w:eastAsia="MS Gothic" w:hAnsi="Merriweather"/>
                <w:sz w:val="16"/>
                <w:szCs w:val="16"/>
              </w:rPr>
              <w:t>Nassis</w:t>
            </w:r>
            <w:proofErr w:type="spellEnd"/>
            <w:r w:rsidR="00BD77D6" w:rsidRPr="003265DA">
              <w:rPr>
                <w:rFonts w:ascii="Merriweather" w:eastAsia="MS Gothic" w:hAnsi="Merriweather"/>
                <w:sz w:val="16"/>
                <w:szCs w:val="16"/>
              </w:rPr>
              <w:t xml:space="preserve"> u Zadru: </w:t>
            </w:r>
            <w:proofErr w:type="spellStart"/>
            <w:r w:rsidR="00BD77D6" w:rsidRPr="003265DA">
              <w:rPr>
                <w:rFonts w:ascii="Merriweather" w:eastAsia="MS Gothic" w:hAnsi="Merriweather"/>
                <w:sz w:val="16"/>
                <w:szCs w:val="16"/>
              </w:rPr>
              <w:t>podijela</w:t>
            </w:r>
            <w:proofErr w:type="spellEnd"/>
            <w:r w:rsidR="00BD77D6" w:rsidRPr="003265DA">
              <w:rPr>
                <w:rFonts w:ascii="Merriweather" w:eastAsia="MS Gothic" w:hAnsi="Merriweather"/>
                <w:sz w:val="16"/>
                <w:szCs w:val="16"/>
              </w:rPr>
              <w:t xml:space="preserve"> kuće iz 1488. godine, </w:t>
            </w:r>
            <w:proofErr w:type="spellStart"/>
            <w:r w:rsidR="00BD77D6" w:rsidRPr="003265DA">
              <w:rPr>
                <w:rFonts w:ascii="Merriweather" w:eastAsia="MS Gothic" w:hAnsi="Merriweather"/>
                <w:sz w:val="16"/>
                <w:szCs w:val="16"/>
              </w:rPr>
              <w:t>Ars</w:t>
            </w:r>
            <w:proofErr w:type="spellEnd"/>
            <w:r w:rsidR="00BD77D6" w:rsidRPr="003265DA">
              <w:rPr>
                <w:rFonts w:ascii="Merriweather" w:eastAsia="MS Gothic" w:hAnsi="Merriweather"/>
                <w:sz w:val="16"/>
                <w:szCs w:val="16"/>
              </w:rPr>
              <w:t xml:space="preserve"> Adriatica 7/2017.; </w:t>
            </w:r>
            <w:r w:rsidR="00A226AD" w:rsidRPr="003265DA">
              <w:rPr>
                <w:rFonts w:ascii="Merriweather" w:hAnsi="Merriweather" w:cs="Segoe UI"/>
                <w:color w:val="363638"/>
                <w:sz w:val="16"/>
                <w:szCs w:val="16"/>
                <w:shd w:val="clear" w:color="auto" w:fill="FFFFFF"/>
              </w:rPr>
              <w:t>Literatura će se nadopunjavati prema potrebama samostalnih zadataka.</w:t>
            </w:r>
            <w:r w:rsidR="00A226AD" w:rsidRPr="003265DA">
              <w:rPr>
                <w:rFonts w:ascii="Merriweather" w:hAnsi="Merriweather"/>
                <w:sz w:val="16"/>
                <w:szCs w:val="16"/>
              </w:rPr>
              <w:t xml:space="preserve"> 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FC2198" w:rsidRPr="0017531F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595AA3B4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753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126B9F15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753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4D43FB50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87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82B3541" w:rsidR="00FC2198" w:rsidRPr="0017531F" w:rsidRDefault="00675369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0%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i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3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0%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zadaci i seminar</w:t>
            </w:r>
          </w:p>
        </w:tc>
      </w:tr>
      <w:tr w:rsidR="00675369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675369" w:rsidRPr="0017531F" w:rsidRDefault="00675369" w:rsidP="006753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FC10017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 60%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675369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675369" w:rsidRPr="0017531F" w:rsidRDefault="00675369" w:rsidP="006753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A2D6EBC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60%-70%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675369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675369" w:rsidRPr="0017531F" w:rsidRDefault="00675369" w:rsidP="006753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1BFE1038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70%-80%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675369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675369" w:rsidRPr="0017531F" w:rsidRDefault="00675369" w:rsidP="006753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7CC0F9B9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80%-90%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675369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675369" w:rsidRPr="0017531F" w:rsidRDefault="00675369" w:rsidP="0067536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239360E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90%-100%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675369" w:rsidRPr="0017531F" w:rsidRDefault="00675369" w:rsidP="0067536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9659308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7536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71305" w14:textId="77777777" w:rsidR="00406EBA" w:rsidRDefault="00406EBA" w:rsidP="009947BA">
      <w:pPr>
        <w:spacing w:before="0" w:after="0"/>
      </w:pPr>
      <w:r>
        <w:separator/>
      </w:r>
    </w:p>
  </w:endnote>
  <w:endnote w:type="continuationSeparator" w:id="0">
    <w:p w14:paraId="7A6DCD55" w14:textId="77777777" w:rsidR="00406EBA" w:rsidRDefault="00406EB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Courier New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5481E" w14:textId="77777777" w:rsidR="00406EBA" w:rsidRDefault="00406EBA" w:rsidP="009947BA">
      <w:pPr>
        <w:spacing w:before="0" w:after="0"/>
      </w:pPr>
      <w:r>
        <w:separator/>
      </w:r>
    </w:p>
  </w:footnote>
  <w:footnote w:type="continuationSeparator" w:id="0">
    <w:p w14:paraId="1C043144" w14:textId="77777777" w:rsidR="00406EBA" w:rsidRDefault="00406EBA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Referencafusnot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Zaglavlje"/>
    </w:pPr>
  </w:p>
  <w:p w14:paraId="4983D3AB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806C2"/>
    <w:multiLevelType w:val="hybridMultilevel"/>
    <w:tmpl w:val="B470D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6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10332B"/>
    <w:rsid w:val="001443A2"/>
    <w:rsid w:val="00150B32"/>
    <w:rsid w:val="0017531F"/>
    <w:rsid w:val="00197510"/>
    <w:rsid w:val="001C7C51"/>
    <w:rsid w:val="00212B12"/>
    <w:rsid w:val="00226462"/>
    <w:rsid w:val="0022722C"/>
    <w:rsid w:val="0028545A"/>
    <w:rsid w:val="002C60B2"/>
    <w:rsid w:val="002E1CE6"/>
    <w:rsid w:val="002E595B"/>
    <w:rsid w:val="002F2D22"/>
    <w:rsid w:val="00310F9A"/>
    <w:rsid w:val="00326091"/>
    <w:rsid w:val="003265DA"/>
    <w:rsid w:val="00357643"/>
    <w:rsid w:val="00371634"/>
    <w:rsid w:val="00386E9C"/>
    <w:rsid w:val="00393964"/>
    <w:rsid w:val="003B02A3"/>
    <w:rsid w:val="003D7529"/>
    <w:rsid w:val="003F11B6"/>
    <w:rsid w:val="003F17B8"/>
    <w:rsid w:val="00406EBA"/>
    <w:rsid w:val="004138FF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51EA2"/>
    <w:rsid w:val="00560D73"/>
    <w:rsid w:val="005A077B"/>
    <w:rsid w:val="005D5042"/>
    <w:rsid w:val="005E1668"/>
    <w:rsid w:val="005E5F80"/>
    <w:rsid w:val="005F2F11"/>
    <w:rsid w:val="005F6E0B"/>
    <w:rsid w:val="0062328F"/>
    <w:rsid w:val="0064787C"/>
    <w:rsid w:val="00655CE9"/>
    <w:rsid w:val="00675369"/>
    <w:rsid w:val="00684BBC"/>
    <w:rsid w:val="006B4920"/>
    <w:rsid w:val="006D71DD"/>
    <w:rsid w:val="00700D7A"/>
    <w:rsid w:val="00721260"/>
    <w:rsid w:val="00727FA8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E3810"/>
    <w:rsid w:val="00806C90"/>
    <w:rsid w:val="00865776"/>
    <w:rsid w:val="00874D5D"/>
    <w:rsid w:val="00891C60"/>
    <w:rsid w:val="008942F0"/>
    <w:rsid w:val="008B1823"/>
    <w:rsid w:val="008B3B10"/>
    <w:rsid w:val="008D45DB"/>
    <w:rsid w:val="0090214F"/>
    <w:rsid w:val="009163E6"/>
    <w:rsid w:val="009329A6"/>
    <w:rsid w:val="009756C4"/>
    <w:rsid w:val="009760E8"/>
    <w:rsid w:val="009947BA"/>
    <w:rsid w:val="00997F41"/>
    <w:rsid w:val="009A3A9D"/>
    <w:rsid w:val="009C56B1"/>
    <w:rsid w:val="009D5226"/>
    <w:rsid w:val="009E2FD4"/>
    <w:rsid w:val="00A02921"/>
    <w:rsid w:val="00A06750"/>
    <w:rsid w:val="00A226AD"/>
    <w:rsid w:val="00A9132B"/>
    <w:rsid w:val="00AA1A5A"/>
    <w:rsid w:val="00AD23FB"/>
    <w:rsid w:val="00B566F6"/>
    <w:rsid w:val="00B71A57"/>
    <w:rsid w:val="00B7307A"/>
    <w:rsid w:val="00B97DD5"/>
    <w:rsid w:val="00BD77D6"/>
    <w:rsid w:val="00BE174C"/>
    <w:rsid w:val="00C02454"/>
    <w:rsid w:val="00C131A2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243B3"/>
    <w:rsid w:val="00E30E67"/>
    <w:rsid w:val="00EB5A72"/>
    <w:rsid w:val="00EC46E0"/>
    <w:rsid w:val="00EE2A14"/>
    <w:rsid w:val="00F02A8F"/>
    <w:rsid w:val="00F22855"/>
    <w:rsid w:val="00F513E0"/>
    <w:rsid w:val="00F566DA"/>
    <w:rsid w:val="00F70525"/>
    <w:rsid w:val="00F82834"/>
    <w:rsid w:val="00F84F5E"/>
    <w:rsid w:val="00FC2198"/>
    <w:rsid w:val="00FC283E"/>
    <w:rsid w:val="00FE383F"/>
    <w:rsid w:val="00FF1020"/>
    <w:rsid w:val="00FF608F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828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82834"/>
    <w:rPr>
      <w:vertAlign w:val="superscript"/>
    </w:rPr>
  </w:style>
  <w:style w:type="character" w:styleId="Istaknuto">
    <w:name w:val="Emphasis"/>
    <w:basedOn w:val="Zadanifontodlomka"/>
    <w:qFormat/>
    <w:rsid w:val="00727FA8"/>
    <w:rPr>
      <w:i/>
      <w:iCs/>
    </w:rPr>
  </w:style>
  <w:style w:type="character" w:styleId="Naglaeno">
    <w:name w:val="Strong"/>
    <w:basedOn w:val="Zadanifontodlomka"/>
    <w:qFormat/>
    <w:rsid w:val="00A22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Sofija Soric</cp:lastModifiedBy>
  <cp:revision>11</cp:revision>
  <cp:lastPrinted>2021-02-12T11:27:00Z</cp:lastPrinted>
  <dcterms:created xsi:type="dcterms:W3CDTF">2024-07-17T06:25:00Z</dcterms:created>
  <dcterms:modified xsi:type="dcterms:W3CDTF">2024-09-15T16:18:00Z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